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alias w:val="pagrindine"/>
        <w:tag w:val="part_3f74b7a76e614c08825b90476b6bf74f"/>
        <w:id w:val="-1197535974"/>
        <w:lock w:val="sdtLocked"/>
      </w:sdtPr>
      <w:sdtContent>
        <w:p w14:paraId="39481E5A" w14:textId="77777777" w:rsidR="008C4801" w:rsidRDefault="008C4801">
          <w:pPr>
            <w:tabs>
              <w:tab w:val="center" w:pos="4153"/>
              <w:tab w:val="right" w:pos="8306"/>
            </w:tabs>
            <w:rPr>
              <w:rFonts w:ascii="TimesLT" w:hAnsi="TimesLT"/>
              <w:lang w:val="en-US"/>
            </w:rPr>
          </w:pPr>
        </w:p>
        <w:p w14:paraId="1EC13951" w14:textId="77777777" w:rsidR="008C4801" w:rsidRDefault="00000000">
          <w:pPr>
            <w:jc w:val="center"/>
            <w:rPr>
              <w:caps/>
              <w:sz w:val="22"/>
            </w:rPr>
          </w:pPr>
          <w:r>
            <w:rPr>
              <w:caps/>
              <w:noProof/>
              <w:lang w:eastAsia="lt-LT"/>
            </w:rPr>
            <w:drawing>
              <wp:inline distT="0" distB="0" distL="0" distR="0" wp14:anchorId="65E5C316" wp14:editId="3A7A0B71">
                <wp:extent cx="596265" cy="699770"/>
                <wp:effectExtent l="0" t="0" r="0" b="5080"/>
                <wp:docPr id="1" name="Paveikslėlis 1" descr="C:\Documents and Settings\lipetr\My Documents\Vytis1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Documents and Settings\lipetr\My Documents\Vytis1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6265" cy="699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5C08B00" w14:textId="77777777" w:rsidR="008C4801" w:rsidRDefault="008C4801">
          <w:pPr>
            <w:jc w:val="center"/>
            <w:rPr>
              <w:caps/>
              <w:sz w:val="12"/>
              <w:szCs w:val="12"/>
            </w:rPr>
          </w:pPr>
        </w:p>
        <w:p w14:paraId="76A17024" w14:textId="77777777" w:rsidR="008C4801" w:rsidRDefault="00000000">
          <w:pPr>
            <w:jc w:val="center"/>
            <w:rPr>
              <w:b/>
              <w:bCs/>
              <w:caps/>
            </w:rPr>
          </w:pPr>
          <w:r>
            <w:rPr>
              <w:b/>
              <w:bCs/>
              <w:caps/>
            </w:rPr>
            <w:t>LIETUVOS RESPUBLIKOS</w:t>
          </w:r>
        </w:p>
        <w:p w14:paraId="2A57F9B5" w14:textId="77777777" w:rsidR="008C4801" w:rsidRDefault="00000000">
          <w:pPr>
            <w:jc w:val="center"/>
            <w:rPr>
              <w:b/>
              <w:bCs/>
              <w:caps/>
            </w:rPr>
          </w:pPr>
          <w:r>
            <w:rPr>
              <w:b/>
              <w:caps/>
            </w:rPr>
            <w:t>ĮSTATYMAS</w:t>
          </w:r>
        </w:p>
        <w:p w14:paraId="0C136C80" w14:textId="77777777" w:rsidR="008C4801" w:rsidRDefault="00000000">
          <w:pPr>
            <w:jc w:val="center"/>
            <w:rPr>
              <w:b/>
              <w:caps/>
            </w:rPr>
          </w:pPr>
          <w:r>
            <w:rPr>
              <w:b/>
              <w:caps/>
            </w:rPr>
            <w:t>DĖL PASAULINĖS PAŠTO SĄJUNGOS 2012 METAIS DOHOJE PAKEISTŲ DOKUMENTŲ RATIFIKAVIMO</w:t>
          </w:r>
        </w:p>
        <w:p w14:paraId="60361283" w14:textId="77777777" w:rsidR="008C4801" w:rsidRDefault="008C4801">
          <w:pPr>
            <w:jc w:val="center"/>
            <w:rPr>
              <w:b/>
              <w:caps/>
            </w:rPr>
          </w:pPr>
        </w:p>
        <w:p w14:paraId="15710548" w14:textId="77777777" w:rsidR="008C4801" w:rsidRDefault="00000000">
          <w:pPr>
            <w:jc w:val="center"/>
            <w:rPr>
              <w:sz w:val="22"/>
            </w:rPr>
          </w:pPr>
          <w:r>
            <w:rPr>
              <w:sz w:val="22"/>
            </w:rPr>
            <w:t>2014 m. gruodžio 11 d. Nr. XII-1421</w:t>
          </w:r>
        </w:p>
        <w:p w14:paraId="2BE45EE5" w14:textId="77777777" w:rsidR="008C4801" w:rsidRDefault="00000000">
          <w:pPr>
            <w:jc w:val="center"/>
            <w:rPr>
              <w:sz w:val="22"/>
            </w:rPr>
          </w:pPr>
          <w:r>
            <w:rPr>
              <w:sz w:val="22"/>
            </w:rPr>
            <w:t>Vilnius</w:t>
          </w:r>
        </w:p>
        <w:p w14:paraId="73193275" w14:textId="77777777" w:rsidR="008C4801" w:rsidRDefault="008C4801">
          <w:pPr>
            <w:jc w:val="center"/>
            <w:rPr>
              <w:sz w:val="22"/>
            </w:rPr>
          </w:pPr>
        </w:p>
        <w:p w14:paraId="28B1A658" w14:textId="77777777" w:rsidR="008C4801" w:rsidRDefault="008C4801">
          <w:pPr>
            <w:spacing w:line="360" w:lineRule="auto"/>
            <w:ind w:firstLine="720"/>
            <w:jc w:val="both"/>
            <w:rPr>
              <w:sz w:val="16"/>
              <w:szCs w:val="16"/>
            </w:rPr>
          </w:pPr>
        </w:p>
        <w:p w14:paraId="424750EA" w14:textId="77777777" w:rsidR="008C4801" w:rsidRDefault="008C4801">
          <w:pPr>
            <w:spacing w:line="360" w:lineRule="auto"/>
            <w:ind w:firstLine="720"/>
            <w:jc w:val="both"/>
            <w:sectPr w:rsidR="008C4801">
              <w:headerReference w:type="even" r:id="rId8"/>
              <w:headerReference w:type="default" r:id="rId9"/>
              <w:footerReference w:type="even" r:id="rId10"/>
              <w:footerReference w:type="default" r:id="rId11"/>
              <w:headerReference w:type="first" r:id="rId12"/>
              <w:footerReference w:type="first" r:id="rId13"/>
              <w:type w:val="continuous"/>
              <w:pgSz w:w="11907" w:h="16840" w:code="9"/>
              <w:pgMar w:top="1134" w:right="851" w:bottom="1134" w:left="1701" w:header="706" w:footer="706" w:gutter="0"/>
              <w:cols w:space="1296"/>
              <w:titlePg/>
            </w:sectPr>
          </w:pPr>
        </w:p>
        <w:p w14:paraId="44F7FDC5" w14:textId="77777777" w:rsidR="008C4801" w:rsidRDefault="008C4801">
          <w:pPr>
            <w:tabs>
              <w:tab w:val="center" w:pos="4153"/>
              <w:tab w:val="right" w:pos="8306"/>
            </w:tabs>
            <w:rPr>
              <w:rFonts w:ascii="TimesLT" w:hAnsi="TimesLT"/>
              <w:lang w:val="en-US"/>
            </w:rPr>
          </w:pPr>
        </w:p>
        <w:sdt>
          <w:sdtPr>
            <w:alias w:val="1 str."/>
            <w:tag w:val="part_4ca95794854e4d498533c031c1565e10"/>
            <w:id w:val="-1762515451"/>
            <w:lock w:val="sdtLocked"/>
          </w:sdtPr>
          <w:sdtContent>
            <w:p w14:paraId="78CF4375" w14:textId="77777777" w:rsidR="008C4801" w:rsidRDefault="00000000">
              <w:pPr>
                <w:suppressAutoHyphens/>
                <w:spacing w:line="360" w:lineRule="auto"/>
                <w:ind w:left="2127" w:hanging="1407"/>
                <w:jc w:val="both"/>
                <w:rPr>
                  <w:b/>
                  <w:szCs w:val="24"/>
                </w:rPr>
              </w:pPr>
              <w:sdt>
                <w:sdtPr>
                  <w:alias w:val="Numeris"/>
                  <w:tag w:val="nr_4ca95794854e4d498533c031c1565e10"/>
                  <w:id w:val="442892616"/>
                  <w:lock w:val="sdtLocked"/>
                </w:sdtPr>
                <w:sdtContent>
                  <w:r>
                    <w:rPr>
                      <w:b/>
                      <w:szCs w:val="24"/>
                    </w:rPr>
                    <w:t>1</w:t>
                  </w:r>
                </w:sdtContent>
              </w:sdt>
              <w:r>
                <w:rPr>
                  <w:b/>
                  <w:szCs w:val="24"/>
                </w:rPr>
                <w:t xml:space="preserve"> straipsnis. </w:t>
              </w:r>
              <w:sdt>
                <w:sdtPr>
                  <w:alias w:val="Pavadinimas"/>
                  <w:tag w:val="title_4ca95794854e4d498533c031c1565e10"/>
                  <w:id w:val="-2126225782"/>
                  <w:lock w:val="sdtLocked"/>
                </w:sdtPr>
                <w:sdtContent>
                  <w:r>
                    <w:rPr>
                      <w:b/>
                      <w:szCs w:val="24"/>
                    </w:rPr>
                    <w:t>Pasaulinės pašto sąjungos 2012 metais Dohoje pakeistų dokumentų ratifikavimas</w:t>
                  </w:r>
                </w:sdtContent>
              </w:sdt>
            </w:p>
            <w:sdt>
              <w:sdtPr>
                <w:alias w:val="1 str. 1 d."/>
                <w:tag w:val="part_547c7ba186764632bb02651a6df515b3"/>
                <w:id w:val="846214167"/>
                <w:lock w:val="sdtLocked"/>
              </w:sdtPr>
              <w:sdtContent>
                <w:p w14:paraId="425BD7FD" w14:textId="65B702D1" w:rsidR="008C4801" w:rsidRDefault="00000000">
                  <w:pPr>
                    <w:suppressAutoHyphens/>
                    <w:spacing w:line="360" w:lineRule="auto"/>
                    <w:ind w:firstLine="720"/>
                    <w:jc w:val="both"/>
                    <w:rPr>
                      <w:szCs w:val="24"/>
                    </w:rPr>
                  </w:pPr>
                  <w:r>
                    <w:rPr>
                      <w:szCs w:val="24"/>
                    </w:rPr>
                    <w:t>Lietuvos Respublikos Seimas, vadovaudamasis Lietuvos Respublikos Konstitucijos 67 straipsnio 16 punktu, 138 straipsnio 1 dalies 6 punktu ir atsižvelgdamas į Respublikos Prezidento 2014 m. spalio 31</w:t>
                  </w:r>
                  <w:r>
                    <w:rPr>
                      <w:color w:val="000000"/>
                      <w:szCs w:val="24"/>
                    </w:rPr>
                    <w:t xml:space="preserve"> </w:t>
                  </w:r>
                  <w:r>
                    <w:rPr>
                      <w:szCs w:val="24"/>
                    </w:rPr>
                    <w:t xml:space="preserve">d. dekretą Nr. 1K-120, ratifikuoja Pasaulinės pašto sąjungos bendrojo reglamento, Pasaulinės pašto konvencijos, Pasaulinės </w:t>
                  </w:r>
                  <w:hyperlink r:id="rId14" w:history="1">
                    <w:r w:rsidRPr="00DF1140">
                      <w:rPr>
                        <w:rStyle w:val="Hyperlink"/>
                        <w:szCs w:val="24"/>
                      </w:rPr>
                      <w:t>pašto</w:t>
                    </w:r>
                  </w:hyperlink>
                  <w:r>
                    <w:rPr>
                      <w:szCs w:val="24"/>
                    </w:rPr>
                    <w:t xml:space="preserve"> konvencijos baigiamojo protokolo ir Susitarimo dėl pašto finansinių paslaugų pakeitimus, priimtus 2012 metais Dohoje.</w:t>
                  </w:r>
                </w:p>
                <w:p w14:paraId="5879E1BF" w14:textId="77777777" w:rsidR="008C4801" w:rsidRDefault="008C4801">
                  <w:pPr>
                    <w:spacing w:line="360" w:lineRule="auto"/>
                    <w:ind w:firstLine="720"/>
                    <w:jc w:val="both"/>
                  </w:pPr>
                </w:p>
                <w:p w14:paraId="56D6383F" w14:textId="77777777" w:rsidR="008C4801" w:rsidRDefault="008C4801">
                  <w:pPr>
                    <w:spacing w:line="360" w:lineRule="auto"/>
                    <w:ind w:firstLine="720"/>
                    <w:jc w:val="both"/>
                    <w:sectPr w:rsidR="008C4801">
                      <w:type w:val="continuous"/>
                      <w:pgSz w:w="11907" w:h="16840" w:code="9"/>
                      <w:pgMar w:top="1134" w:right="851" w:bottom="1134" w:left="1701" w:header="706" w:footer="706" w:gutter="0"/>
                      <w:cols w:space="1296"/>
                      <w:formProt w:val="0"/>
                      <w:titlePg/>
                    </w:sectPr>
                  </w:pPr>
                </w:p>
                <w:p w14:paraId="7338BD3F" w14:textId="77777777" w:rsidR="008C4801" w:rsidRDefault="00000000">
                  <w:pPr>
                    <w:tabs>
                      <w:tab w:val="center" w:pos="4153"/>
                      <w:tab w:val="right" w:pos="8306"/>
                    </w:tabs>
                    <w:rPr>
                      <w:rFonts w:ascii="TimesLT" w:hAnsi="TimesLT"/>
                      <w:lang w:val="en-US"/>
                    </w:rPr>
                  </w:pPr>
                </w:p>
              </w:sdtContent>
            </w:sdt>
          </w:sdtContent>
        </w:sdt>
        <w:sdt>
          <w:sdtPr>
            <w:alias w:val="signatura"/>
            <w:tag w:val="part_0effd25b973945c18826d8534c30ecba"/>
            <w:id w:val="-455494843"/>
            <w:lock w:val="sdtLocked"/>
          </w:sdtPr>
          <w:sdtContent>
            <w:p w14:paraId="62C11D76" w14:textId="77777777" w:rsidR="008C4801" w:rsidRDefault="00000000">
              <w:pPr>
                <w:spacing w:line="360" w:lineRule="auto"/>
                <w:ind w:firstLine="720"/>
                <w:jc w:val="both"/>
                <w:rPr>
                  <w:i/>
                  <w:szCs w:val="24"/>
                </w:rPr>
              </w:pPr>
              <w:r>
                <w:rPr>
                  <w:i/>
                  <w:szCs w:val="24"/>
                </w:rPr>
                <w:t>Skelbiu šį Lietuvos Respublikos Seimo priimtą įstatymą.</w:t>
              </w:r>
            </w:p>
            <w:p w14:paraId="25941036" w14:textId="77777777" w:rsidR="008C4801" w:rsidRDefault="008C4801">
              <w:pPr>
                <w:spacing w:line="360" w:lineRule="auto"/>
                <w:rPr>
                  <w:i/>
                  <w:szCs w:val="24"/>
                </w:rPr>
              </w:pPr>
            </w:p>
            <w:p w14:paraId="3C3EA103" w14:textId="77777777" w:rsidR="008C4801" w:rsidRDefault="008C4801">
              <w:pPr>
                <w:spacing w:line="360" w:lineRule="auto"/>
                <w:rPr>
                  <w:i/>
                  <w:szCs w:val="24"/>
                </w:rPr>
              </w:pPr>
            </w:p>
            <w:p w14:paraId="49B3CF2C" w14:textId="77777777" w:rsidR="008C4801" w:rsidRDefault="008C4801">
              <w:pPr>
                <w:spacing w:line="360" w:lineRule="auto"/>
              </w:pPr>
            </w:p>
            <w:p w14:paraId="121FB815" w14:textId="77777777" w:rsidR="008C4801" w:rsidRDefault="00000000">
              <w:pPr>
                <w:tabs>
                  <w:tab w:val="right" w:pos="9356"/>
                </w:tabs>
              </w:pPr>
              <w:r>
                <w:t>Respublikos Prezidentė</w:t>
              </w:r>
              <w:r>
                <w:rPr>
                  <w:caps/>
                </w:rPr>
                <w:tab/>
              </w:r>
              <w:r>
                <w:t>Dalia Grybauskaitė</w:t>
              </w:r>
            </w:p>
          </w:sdtContent>
        </w:sdt>
      </w:sdtContent>
    </w:sdt>
    <w:sectPr w:rsidR="008C4801">
      <w:type w:val="continuous"/>
      <w:pgSz w:w="11907" w:h="16840" w:code="9"/>
      <w:pgMar w:top="1134" w:right="851" w:bottom="1134" w:left="1701" w:header="706" w:footer="706" w:gutter="0"/>
      <w:cols w:space="1296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2D03" w14:textId="77777777" w:rsidR="006F11A2" w:rsidRDefault="006F11A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endnote>
  <w:endnote w:type="continuationSeparator" w:id="0">
    <w:p w14:paraId="6ED5015D" w14:textId="77777777" w:rsidR="006F11A2" w:rsidRDefault="006F11A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LT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0F395" w14:textId="77777777" w:rsidR="008C4801" w:rsidRDefault="00000000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end"/>
    </w:r>
  </w:p>
  <w:p w14:paraId="20AD464A" w14:textId="77777777" w:rsidR="008C4801" w:rsidRDefault="008C4801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CC9B5" w14:textId="77777777" w:rsidR="008C4801" w:rsidRDefault="00000000">
    <w:pPr>
      <w:framePr w:wrap="auto" w:vAnchor="text" w:hAnchor="margin" w:xAlign="center" w:y="1"/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  <w:r>
      <w:rPr>
        <w:rFonts w:ascii="TimesLT" w:hAnsi="TimesLT"/>
      </w:rPr>
      <w:fldChar w:fldCharType="begin"/>
    </w:r>
    <w:r>
      <w:rPr>
        <w:rFonts w:ascii="TimesLT" w:hAnsi="TimesLT"/>
      </w:rPr>
      <w:instrText xml:space="preserve">PAGE  </w:instrText>
    </w:r>
    <w:r>
      <w:rPr>
        <w:rFonts w:ascii="TimesLT" w:hAnsi="TimesLT"/>
      </w:rPr>
      <w:fldChar w:fldCharType="separate"/>
    </w:r>
    <w:r>
      <w:rPr>
        <w:rFonts w:ascii="TimesLT" w:hAnsi="TimesLT"/>
      </w:rPr>
      <w:t>2</w:t>
    </w:r>
    <w:r>
      <w:rPr>
        <w:rFonts w:ascii="TimesLT" w:hAnsi="TimesLT"/>
      </w:rPr>
      <w:fldChar w:fldCharType="end"/>
    </w:r>
  </w:p>
  <w:p w14:paraId="7EA3161E" w14:textId="77777777" w:rsidR="008C4801" w:rsidRDefault="008C4801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D7AA9" w14:textId="77777777" w:rsidR="008C4801" w:rsidRDefault="008C4801">
    <w:pPr>
      <w:tabs>
        <w:tab w:val="center" w:pos="4320"/>
        <w:tab w:val="right" w:pos="8640"/>
      </w:tabs>
      <w:spacing w:line="360" w:lineRule="auto"/>
      <w:ind w:firstLine="720"/>
      <w:jc w:val="both"/>
      <w:rPr>
        <w:rFonts w:ascii="TimesLT" w:hAnsi="Times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196B46" w14:textId="77777777" w:rsidR="006F11A2" w:rsidRDefault="006F11A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separator/>
      </w:r>
    </w:p>
  </w:footnote>
  <w:footnote w:type="continuationSeparator" w:id="0">
    <w:p w14:paraId="7992F339" w14:textId="77777777" w:rsidR="006F11A2" w:rsidRDefault="006F11A2">
      <w:pPr>
        <w:rPr>
          <w:rFonts w:ascii="TimesLT" w:hAnsi="TimesLT"/>
          <w:lang w:val="en-US"/>
        </w:rPr>
      </w:pPr>
      <w:r>
        <w:rPr>
          <w:rFonts w:ascii="TimesLT" w:hAnsi="TimesLT"/>
          <w:lang w:val="en-U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6D51A9" w14:textId="77777777" w:rsidR="008C4801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rFonts w:ascii="TimesLT" w:hAnsi="TimesLT"/>
        <w:lang w:val="en-US"/>
      </w:rPr>
    </w:pPr>
    <w:r>
      <w:rPr>
        <w:rFonts w:ascii="TimesLT" w:hAnsi="TimesLT"/>
        <w:lang w:val="en-US"/>
      </w:rPr>
      <w:fldChar w:fldCharType="begin"/>
    </w:r>
    <w:r>
      <w:rPr>
        <w:rFonts w:ascii="TimesLT" w:hAnsi="TimesLT"/>
        <w:lang w:val="en-US"/>
      </w:rPr>
      <w:instrText xml:space="preserve">PAGE  </w:instrText>
    </w:r>
    <w:r>
      <w:rPr>
        <w:rFonts w:ascii="TimesLT" w:hAnsi="TimesLT"/>
        <w:lang w:val="en-US"/>
      </w:rPr>
      <w:fldChar w:fldCharType="end"/>
    </w:r>
  </w:p>
  <w:p w14:paraId="67E2B0A3" w14:textId="77777777" w:rsidR="008C4801" w:rsidRDefault="008C4801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9F9F4B" w14:textId="77777777" w:rsidR="008C4801" w:rsidRDefault="00000000">
    <w:pPr>
      <w:framePr w:wrap="auto" w:vAnchor="text" w:hAnchor="margin" w:xAlign="center" w:y="1"/>
      <w:tabs>
        <w:tab w:val="center" w:pos="4153"/>
        <w:tab w:val="right" w:pos="8306"/>
      </w:tabs>
      <w:rPr>
        <w:szCs w:val="24"/>
        <w:lang w:val="en-US"/>
      </w:rPr>
    </w:pPr>
    <w:r>
      <w:rPr>
        <w:szCs w:val="24"/>
        <w:lang w:val="en-US"/>
      </w:rPr>
      <w:fldChar w:fldCharType="begin"/>
    </w:r>
    <w:r>
      <w:rPr>
        <w:szCs w:val="24"/>
        <w:lang w:val="en-US"/>
      </w:rPr>
      <w:instrText xml:space="preserve">PAGE  </w:instrText>
    </w:r>
    <w:r>
      <w:rPr>
        <w:szCs w:val="24"/>
        <w:lang w:val="en-US"/>
      </w:rPr>
      <w:fldChar w:fldCharType="separate"/>
    </w:r>
    <w:r>
      <w:rPr>
        <w:szCs w:val="24"/>
        <w:lang w:val="en-US"/>
      </w:rPr>
      <w:t>2</w:t>
    </w:r>
    <w:r>
      <w:rPr>
        <w:szCs w:val="24"/>
        <w:lang w:val="en-US"/>
      </w:rPr>
      <w:fldChar w:fldCharType="end"/>
    </w:r>
  </w:p>
  <w:p w14:paraId="2FAECB67" w14:textId="77777777" w:rsidR="008C4801" w:rsidRDefault="008C4801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A8BE3" w14:textId="77777777" w:rsidR="008C4801" w:rsidRDefault="008C4801">
    <w:pPr>
      <w:tabs>
        <w:tab w:val="center" w:pos="4153"/>
        <w:tab w:val="right" w:pos="8306"/>
      </w:tabs>
      <w:rPr>
        <w:rFonts w:ascii="TimesLT" w:hAnsi="TimesLT"/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396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5400B"/>
    <w:rsid w:val="0025400B"/>
    <w:rsid w:val="006F11A2"/>
    <w:rsid w:val="008C4801"/>
    <w:rsid w:val="00DF1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26FE89"/>
  <w15:docId w15:val="{2C76E3A9-C839-4865-A038-08CAA5BCF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6">
    <w:lsdException w:name="heading 2" w:semiHidden="1" w:unhideWhenUsed="1"/>
    <w:lsdException w:name="heading 3" w:semiHidden="1" w:unhideWhenUsed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nhideWhenUsed/>
    <w:rsid w:val="00DF1140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F1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82960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191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8116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592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997014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85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81518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53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70069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67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94623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417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2103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198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7906120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5479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48452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88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723745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87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649318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342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1640717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054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263593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90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289312">
      <w:bodyDiv w:val="1"/>
      <w:marLeft w:val="225"/>
      <w:marRight w:val="225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36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hyperlink" Target="https://www.pasto-kodai.l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Parts xmlns="http://lrs.lt/TAIS/DocParts">
  <Part Type="pagrindine" DocPartId="2b7bd4ea4f7445218304a65221bc73f7" PartId="3f74b7a76e614c08825b90476b6bf74f">
    <Part Type="straipsnis" Nr="1" Abbr="1 str." Title="Pasaulinės pašto sąjungos 2012 metais Dohoje pakeistų dokumentų ratifikavimas" DocPartId="badefebeb46d4510a8a999c00e58bed8" PartId="4ca95794854e4d498533c031c1565e10">
      <Part Type="strDalis" Nr="1" Abbr="1 str. 1 d." DocPartId="93a7ae2659d645eeac9bda3b0f8c7b88" PartId="547c7ba186764632bb02651a6df515b3"/>
    </Part>
    <Part Type="signatura" DocPartId="dcb31b8ceb3f424ebc99d5a440cd747b" PartId="0effd25b973945c18826d8534c30ecba"/>
  </Part>
</Parts>
</file>

<file path=customXml/itemProps1.xml><?xml version="1.0" encoding="utf-8"?>
<ds:datastoreItem xmlns:ds="http://schemas.openxmlformats.org/officeDocument/2006/customXml" ds:itemID="{9B7942BB-BA69-4591-9B88-5C1FC0E92C35}">
  <ds:schemaRefs>
    <ds:schemaRef ds:uri="http://lrs.lt/TAIS/DocPar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549</Words>
  <Characters>313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LR Seimas</Company>
  <LinksUpToDate>false</LinksUpToDate>
  <CharactersWithSpaces>861</CharactersWithSpaces>
  <SharedDoc>false</SharedDoc>
  <HyperlinkBase/>
  <HLinks>
    <vt:vector size="6" baseType="variant">
      <vt:variant>
        <vt:i4>5832794</vt:i4>
      </vt:variant>
      <vt:variant>
        <vt:i4>1024</vt:i4>
      </vt:variant>
      <vt:variant>
        <vt:i4>1025</vt:i4>
      </vt:variant>
      <vt:variant>
        <vt:i4>1</vt:i4>
      </vt:variant>
      <vt:variant>
        <vt:lpwstr>C:\Documents and Settings\lipetr\My Documents\Vytis1.gif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cp:lastPrinted>2004-12-10T05:45:00Z</cp:lastPrinted>
  <dcterms:created xsi:type="dcterms:W3CDTF">2014-12-22T15:22:00Z</dcterms:created>
  <dcterms:modified xsi:type="dcterms:W3CDTF">2022-10-05T13:01:00Z</dcterms:modified>
</cp:coreProperties>
</file>